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5551" w14:textId="2CCC10D6" w:rsidR="008224AF" w:rsidRPr="005B1C08" w:rsidRDefault="008224AF" w:rsidP="008224AF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</w:pPr>
      <w:bookmarkStart w:id="0" w:name="_Hlk19870117"/>
      <w:bookmarkStart w:id="1" w:name="_Hlk536780311"/>
      <w:r w:rsidRPr="005B1C08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>El cierre de los colegios aumenta</w:t>
      </w:r>
      <w:r w:rsidR="00C17C9A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>rá</w:t>
      </w:r>
      <w:r w:rsidRPr="005B1C08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 xml:space="preserve"> en un 50% e</w:t>
      </w:r>
      <w:r w:rsidR="009B2D06" w:rsidRPr="005B1C08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>l tiempo</w:t>
      </w:r>
      <w:r w:rsidR="005A670D" w:rsidRPr="005B1C08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 xml:space="preserve"> de los menores </w:t>
      </w:r>
      <w:r w:rsidR="009B2D06" w:rsidRPr="005B1C08">
        <w:rPr>
          <w:rFonts w:ascii="Open Sans" w:eastAsiaTheme="minorHAnsi" w:hAnsi="Open Sans" w:cs="Open Sans"/>
          <w:b/>
          <w:bCs/>
          <w:color w:val="394459"/>
          <w:sz w:val="36"/>
          <w:szCs w:val="36"/>
          <w:lang w:eastAsia="en-US"/>
        </w:rPr>
        <w:t xml:space="preserve">frente a las pantallas </w:t>
      </w:r>
    </w:p>
    <w:p w14:paraId="71AD6F3B" w14:textId="5798D0A1" w:rsidR="005B1C08" w:rsidRPr="005B1C08" w:rsidRDefault="00C17C9A" w:rsidP="005B1C0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b/>
          <w:color w:val="7F7F7F" w:themeColor="text1" w:themeTint="80"/>
          <w:sz w:val="21"/>
          <w:szCs w:val="21"/>
        </w:rPr>
      </w:pPr>
      <w:r>
        <w:rPr>
          <w:rFonts w:ascii="Open Sans" w:hAnsi="Open Sans" w:cs="Open Sans"/>
          <w:b/>
          <w:color w:val="7F7F7F" w:themeColor="text1" w:themeTint="80"/>
          <w:sz w:val="21"/>
          <w:szCs w:val="21"/>
        </w:rPr>
        <w:t>P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resente en Italia, </w:t>
      </w:r>
      <w:proofErr w:type="spellStart"/>
      <w:r>
        <w:rPr>
          <w:rFonts w:ascii="Open Sans" w:hAnsi="Open Sans" w:cs="Open Sans"/>
          <w:b/>
          <w:color w:val="7F7F7F" w:themeColor="text1" w:themeTint="80"/>
          <w:sz w:val="21"/>
          <w:szCs w:val="21"/>
        </w:rPr>
        <w:t>Qustodio</w:t>
      </w:r>
      <w:proofErr w:type="spellEnd"/>
      <w:r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ha </w:t>
      </w:r>
      <w:r>
        <w:rPr>
          <w:rFonts w:ascii="Open Sans" w:hAnsi="Open Sans" w:cs="Open Sans"/>
          <w:b/>
          <w:color w:val="7F7F7F" w:themeColor="text1" w:themeTint="80"/>
          <w:sz w:val="21"/>
          <w:szCs w:val="21"/>
        </w:rPr>
        <w:t>analizado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las cifras en este país </w:t>
      </w:r>
      <w:r>
        <w:rPr>
          <w:rFonts w:ascii="Open Sans" w:hAnsi="Open Sans" w:cs="Open Sans"/>
          <w:b/>
          <w:color w:val="7F7F7F" w:themeColor="text1" w:themeTint="80"/>
          <w:sz w:val="21"/>
          <w:szCs w:val="21"/>
        </w:rPr>
        <w:t>en la primera semana de cierre de los centros por la crisis del coronavirus y constatado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un alarmante repunte en la actividad online de los menores italianos. </w:t>
      </w:r>
    </w:p>
    <w:p w14:paraId="729F5293" w14:textId="762424FB" w:rsidR="00E953EE" w:rsidRPr="005B1C08" w:rsidRDefault="00E953EE" w:rsidP="005B1C0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b/>
          <w:color w:val="7F7F7F" w:themeColor="text1" w:themeTint="80"/>
          <w:sz w:val="21"/>
          <w:szCs w:val="21"/>
        </w:rPr>
      </w:pPr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Generalmente, la exposición online 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a nivel global </w:t>
      </w:r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>durante los fines de semana o las vacaciones aumenta entre un 20% y un 30% frente a un</w:t>
      </w:r>
      <w:r w:rsidR="005B1C08"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día lectivo. </w:t>
      </w:r>
      <w:r w:rsidR="00C17C9A">
        <w:rPr>
          <w:rFonts w:ascii="Open Sans" w:hAnsi="Open Sans" w:cs="Open Sans"/>
          <w:b/>
          <w:color w:val="7F7F7F" w:themeColor="text1" w:themeTint="80"/>
          <w:sz w:val="21"/>
          <w:szCs w:val="21"/>
        </w:rPr>
        <w:t>Esto supone duplicar esas cifras.</w:t>
      </w:r>
    </w:p>
    <w:p w14:paraId="7DFA15E8" w14:textId="43457602" w:rsidR="00E953EE" w:rsidRPr="005B1C08" w:rsidRDefault="00E953EE" w:rsidP="005B1C0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b/>
          <w:color w:val="7F7F7F" w:themeColor="text1" w:themeTint="80"/>
          <w:sz w:val="21"/>
          <w:szCs w:val="21"/>
        </w:rPr>
      </w:pPr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>Los podcasts, la desconexión tempran</w:t>
      </w:r>
      <w:r w:rsidR="00C17C9A">
        <w:rPr>
          <w:rFonts w:ascii="Open Sans" w:hAnsi="Open Sans" w:cs="Open Sans"/>
          <w:b/>
          <w:color w:val="7F7F7F" w:themeColor="text1" w:themeTint="80"/>
          <w:sz w:val="21"/>
          <w:szCs w:val="21"/>
        </w:rPr>
        <w:t>o</w:t>
      </w:r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o la prohibición de dispositivos de adultos y pequeños en la mesa a la hora de comer son algunas de las recomendaciones de </w:t>
      </w:r>
      <w:proofErr w:type="spellStart"/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>Qustodio</w:t>
      </w:r>
      <w:proofErr w:type="spellEnd"/>
      <w:r w:rsidRPr="005B1C08">
        <w:rPr>
          <w:rFonts w:ascii="Open Sans" w:hAnsi="Open Sans" w:cs="Open Sans"/>
          <w:b/>
          <w:color w:val="7F7F7F" w:themeColor="text1" w:themeTint="80"/>
          <w:sz w:val="21"/>
          <w:szCs w:val="21"/>
        </w:rPr>
        <w:t xml:space="preserve"> para un uso responsable ante este hecho único en la historia. </w:t>
      </w:r>
    </w:p>
    <w:bookmarkEnd w:id="0"/>
    <w:p w14:paraId="55CF42CB" w14:textId="01D55241" w:rsidR="00C17C9A" w:rsidRDefault="00725DCC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M</w:t>
      </w:r>
      <w:r w:rsidR="00AC506F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a</w:t>
      </w:r>
      <w:r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drid</w:t>
      </w:r>
      <w:r w:rsidR="00AC506F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, </w:t>
      </w:r>
      <w:r w:rsidR="00BB4351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13</w:t>
      </w:r>
      <w:r w:rsidR="00AC4F48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4C7641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de</w:t>
      </w:r>
      <w:r w:rsidR="00B656BB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853B20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marzo</w:t>
      </w:r>
      <w:r w:rsidR="006B129F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AC506F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de 20</w:t>
      </w:r>
      <w:r w:rsidR="00297E93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20</w:t>
      </w:r>
      <w:r w:rsidR="00AC506F" w:rsidRPr="004410E2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. </w:t>
      </w:r>
      <w:r w:rsidR="00E92B0D" w:rsidRP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Ahora que el cierre de todos los colegios 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en casi todas las comunidades españolas</w:t>
      </w:r>
      <w:r w:rsidR="00E92B0D" w:rsidRP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7E40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es</w:t>
      </w:r>
      <w:r w:rsidR="00E92B0D" w:rsidRP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una realidad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que obligará </w:t>
      </w:r>
      <w:r w:rsidR="00E92B0D" w:rsidRP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 más de 8</w:t>
      </w:r>
      <w:r w:rsidR="00E92B0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m</w:t>
      </w:r>
      <w:r w:rsid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illones de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niños y niñas</w:t>
      </w:r>
      <w:r w:rsid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a permanecer en sus casas </w:t>
      </w:r>
      <w:r w:rsidR="007E40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a partir del lunes 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como medida </w:t>
      </w:r>
      <w:r w:rsidR="005A670D" w:rsidRP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para frenar la propagación de</w:t>
      </w:r>
      <w:r w:rsidR="009B2D06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 coronavirus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la pregunta que muchas familias se hacen no es otra que cómo ocuparán todas estas horas. 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Parece que las pantallas llenarán la mitad de su tiempo. Así lo ha constatado </w:t>
      </w:r>
      <w:hyperlink r:id="rId8" w:history="1">
        <w:proofErr w:type="spellStart"/>
        <w:r w:rsidR="00C17C9A" w:rsidRPr="00E92B0D">
          <w:rPr>
            <w:rStyle w:val="Hipervnculo"/>
            <w:rFonts w:ascii="Open Sans" w:eastAsiaTheme="minorHAnsi" w:hAnsi="Open Sans" w:cs="Open Sans"/>
            <w:b/>
            <w:color w:val="2AABCA"/>
            <w:sz w:val="21"/>
            <w:szCs w:val="21"/>
            <w:lang w:eastAsia="en-US"/>
          </w:rPr>
          <w:t>Qustodio</w:t>
        </w:r>
        <w:proofErr w:type="spellEnd"/>
      </w:hyperlink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</w:t>
      </w:r>
      <w:r w:rsidR="00C17C9A" w:rsidRPr="004410E2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plataforma de seguridad y bienestar digital para familias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de origen español y presente en muchos países del mundo, entre ellos Italia. </w:t>
      </w:r>
    </w:p>
    <w:p w14:paraId="09894263" w14:textId="6FC12FD9" w:rsidR="008140BD" w:rsidRDefault="00C17C9A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Tal y como demuestran los datos de esta plataforma, desde que la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medida fue adoptada el pasado 5 de marzo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en el país transalpino</w:t>
      </w:r>
      <w:r w:rsidR="00E92B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,</w:t>
      </w:r>
      <w:r w:rsidR="009B2D06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9B2D06" w:rsidRPr="008140B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las visitas </w:t>
      </w:r>
      <w:r w:rsidR="008140B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de los menores de edad </w:t>
      </w:r>
      <w:r w:rsidR="009B2D06" w:rsidRPr="008140B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a sitios web </w:t>
      </w:r>
      <w:r w:rsidR="008140BD" w:rsidRPr="008140B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y el tiempo dedicado a las apps móviles se dispararon en un 50</w:t>
      </w:r>
      <w:r w:rsidR="008140B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%</w:t>
      </w:r>
      <w:r w:rsidR="004E4BC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en los primeros cuatro días</w:t>
      </w:r>
      <w:r w:rsidR="008140B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. </w:t>
      </w:r>
      <w:r w:rsidR="008140BD" w:rsidRP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Con el inicio del </w:t>
      </w:r>
      <w:r w:rsidR="008140B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aislamiento total</w:t>
      </w:r>
      <w:r w:rsidR="008140BD" w:rsidRP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del país esta semana, esta tendencia mostró un </w:t>
      </w:r>
      <w:r w:rsidR="008140BD" w:rsidRPr="008140BD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incremento del 71% comparado con el inicio del brote</w:t>
      </w:r>
      <w:r w:rsidR="008140BD" w:rsidRPr="005A670D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  <w:r w:rsid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</w:p>
    <w:p w14:paraId="69FEE97C" w14:textId="688F8E87" w:rsidR="00E92B0D" w:rsidRDefault="00E92B0D" w:rsidP="00E92B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</w:pPr>
      <w:r w:rsidRPr="00E92B0D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Gráfico de la evolución de los accesos online en Italia</w:t>
      </w:r>
    </w:p>
    <w:p w14:paraId="71DCDC1F" w14:textId="596D5E0B" w:rsidR="00E92B0D" w:rsidRDefault="00E92B0D" w:rsidP="00E92B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ipervnculo"/>
          <w:rFonts w:ascii="Open Sans" w:hAnsi="Open Sans" w:cs="Open Sans"/>
          <w:b/>
          <w:color w:val="2AABCA"/>
          <w:sz w:val="16"/>
          <w:szCs w:val="16"/>
          <w:u w:val="none"/>
        </w:rPr>
      </w:pPr>
      <w:r w:rsidRPr="00E92B0D">
        <w:rPr>
          <w:rStyle w:val="Hipervnculo"/>
          <w:rFonts w:ascii="Open Sans" w:hAnsi="Open Sans" w:cs="Open Sans"/>
          <w:b/>
          <w:color w:val="2AABCA"/>
          <w:sz w:val="16"/>
          <w:szCs w:val="16"/>
          <w:u w:val="none"/>
        </w:rPr>
        <w:t>(16 febrero - 9 marzo de 2020)</w:t>
      </w:r>
    </w:p>
    <w:p w14:paraId="3E040C20" w14:textId="53BDC468" w:rsidR="00E92B0D" w:rsidRDefault="008F4FD7" w:rsidP="00E92B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ipervnculo"/>
          <w:rFonts w:ascii="Open Sans" w:hAnsi="Open Sans" w:cs="Open Sans"/>
          <w:b/>
          <w:color w:val="2AABCA"/>
          <w:sz w:val="16"/>
          <w:szCs w:val="16"/>
          <w:u w:val="non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487EC00" wp14:editId="4956592A">
            <wp:simplePos x="0" y="0"/>
            <wp:positionH relativeFrom="margin">
              <wp:posOffset>499686</wp:posOffset>
            </wp:positionH>
            <wp:positionV relativeFrom="margin">
              <wp:align>bottom</wp:align>
            </wp:positionV>
            <wp:extent cx="4452620" cy="2601595"/>
            <wp:effectExtent l="0" t="0" r="508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7DB20" w14:textId="7CE75842" w:rsidR="005B1C08" w:rsidRDefault="005B1C08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</w:pPr>
    </w:p>
    <w:p w14:paraId="49B69A6C" w14:textId="0F1564E7" w:rsidR="005B1C08" w:rsidRDefault="005B1C08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</w:pPr>
    </w:p>
    <w:p w14:paraId="5950A197" w14:textId="187F1D77" w:rsidR="005B1C08" w:rsidRDefault="005B1C08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</w:pPr>
    </w:p>
    <w:p w14:paraId="2530442D" w14:textId="7AD2D23D" w:rsidR="008140BD" w:rsidRDefault="00CB5914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</w:pPr>
      <w:r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lastRenderedPageBreak/>
        <w:t>Aunque aún debe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re</w:t>
      </w:r>
      <w:r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mos esperar unos días para revisar cuál 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será</w:t>
      </w:r>
      <w:r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la tendencia en España, el</w:t>
      </w:r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</w:t>
      </w:r>
      <w:r w:rsidRP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CEO y cofundador</w:t>
      </w:r>
      <w:r w:rsidR="00C17C9A" w:rsidRP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de</w:t>
      </w:r>
      <w:r w:rsidR="00C17C9A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hyperlink r:id="rId10" w:history="1">
        <w:proofErr w:type="spellStart"/>
        <w:r w:rsidR="00C17C9A" w:rsidRPr="00E92B0D">
          <w:rPr>
            <w:rStyle w:val="Hipervnculo"/>
            <w:rFonts w:ascii="Open Sans" w:eastAsiaTheme="minorHAnsi" w:hAnsi="Open Sans" w:cs="Open Sans"/>
            <w:b/>
            <w:color w:val="2AABCA"/>
            <w:sz w:val="21"/>
            <w:szCs w:val="21"/>
            <w:lang w:eastAsia="en-US"/>
          </w:rPr>
          <w:t>Qustodio</w:t>
        </w:r>
        <w:proofErr w:type="spellEnd"/>
      </w:hyperlink>
      <w:r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, </w:t>
      </w:r>
      <w:r w:rsidRPr="007E409A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Eduardo Cruz, </w:t>
      </w:r>
      <w:r w:rsidRPr="007E40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prevé que </w:t>
      </w:r>
      <w:r w:rsidR="00C17C9A" w:rsidRPr="007E409A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l</w:t>
      </w:r>
      <w:r w:rsidRPr="007E409A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as cifras podrían ser muy similares. </w:t>
      </w:r>
      <w:r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</w:t>
      </w:r>
      <w:r w:rsidR="008140BD"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"</w:t>
      </w:r>
      <w:r w:rsidR="00E953EE"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H</w:t>
      </w:r>
      <w:r w:rsidR="008140BD"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oy en día</w:t>
      </w:r>
      <w:r w:rsidR="00E953EE"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, los niños y niñas</w:t>
      </w:r>
      <w:r w:rsidR="008140BD" w:rsidRPr="007E409A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pasan más tiempo en línea que cualquier otra generación, aumentando</w:t>
      </w:r>
      <w:r w:rsidR="008140BD" w:rsidRPr="008140BD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su exposición online durante los fines de semana o las vacaciones entre un</w:t>
      </w:r>
      <w:r w:rsidR="008140BD" w:rsidRP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20 y un 30% más que en un típico día de escuela</w:t>
      </w:r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. </w:t>
      </w:r>
      <w:r w:rsidR="008140BD" w:rsidRP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Por eso nos sorprendió y preocupó que estas cifras fueran muy superiores</w:t>
      </w:r>
      <w:r w:rsidR="00810581" w:rsidRP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con el cierre de los colegios en Italia, ya que </w:t>
      </w:r>
      <w:r w:rsidR="008140BD" w:rsidRP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significa que los niños italianos están viviendo prácticamente una vida 100% </w:t>
      </w:r>
      <w:r w:rsid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digital</w:t>
      </w:r>
      <w:r w:rsidR="00810581"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”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,</w:t>
      </w:r>
      <w:r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señala </w:t>
      </w:r>
      <w:r w:rsidRPr="00CB5914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Cruz</w:t>
      </w:r>
      <w:r w:rsidRPr="00CB5914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</w:t>
      </w:r>
    </w:p>
    <w:p w14:paraId="5A0A4AA1" w14:textId="2D1F0B63" w:rsidR="00810581" w:rsidRDefault="00810581" w:rsidP="005A670D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Este aumento se debe principalmente a que los padres se ven obligados a trabajar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desde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casa y a cuidar de sus hijo</w:t>
      </w:r>
      <w:bookmarkStart w:id="2" w:name="_GoBack"/>
      <w:bookmarkEnd w:id="2"/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s al mismo tiempo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por lo que </w:t>
      </w:r>
      <w:r w:rsidRPr="00810581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no pueden controlar el tiempo que pasan frente a sus dispositivos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. </w:t>
      </w:r>
      <w:r w:rsidRPr="00810581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"Con dos niños de 5 y 8 años en casa en vez de en el colegio, mi marido y yo dependemos de un flujo constante de vídeos para mantener a nuestros hijos entretenidos mientras intentamos concentrarnos en el trabajo y mantener las cosas tranquilas"</w:t>
      </w:r>
      <w:r w:rsidR="00136F72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,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136F72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lamenta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Pr="00C17C9A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Elena Sala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, madre de dos hijo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s de 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Madrid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primera ciudad </w:t>
      </w:r>
      <w:r w:rsidR="000E4AB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española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en </w:t>
      </w:r>
      <w:r w:rsidR="000E4AB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cerrar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los colegios por riesgo </w:t>
      </w:r>
      <w:r w:rsidR="000E4AB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de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contagio</w:t>
      </w:r>
      <w:r w:rsidR="000E4AB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  <w:r w:rsidR="00C17C9A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</w:p>
    <w:p w14:paraId="3AE64A86" w14:textId="274603F6" w:rsidR="00810581" w:rsidRPr="002F5B1C" w:rsidRDefault="00810581" w:rsidP="00810581">
      <w:pPr>
        <w:pStyle w:val="NormalWeb"/>
        <w:shd w:val="clear" w:color="auto" w:fill="FFFFFF"/>
        <w:spacing w:after="225"/>
        <w:jc w:val="both"/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</w:pPr>
      <w:r w:rsidRPr="00136F72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"La consistencia es clave cuando se trata de 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niños y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el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tiempo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que pasan frente a las 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pantalla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s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. Si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se cambian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las reglas ahora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será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extremadamente difícil volver a c</w:t>
      </w:r>
      <w:r w:rsidR="00D53605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ó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mo eran antes</w:t>
      </w:r>
      <w:r w:rsidR="00D53605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las cosas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"</w:t>
      </w:r>
      <w:r w:rsidRP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aconseja </w:t>
      </w:r>
      <w:r w:rsidRPr="002F5B1C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María Guerrero, psicóloga </w:t>
      </w:r>
      <w:r w:rsidR="00136F72" w:rsidRPr="002F5B1C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experta de </w:t>
      </w:r>
      <w:proofErr w:type="spellStart"/>
      <w:r w:rsidR="00136F72" w:rsidRPr="002F5B1C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Qustodio</w:t>
      </w:r>
      <w:proofErr w:type="spellEnd"/>
      <w:r w:rsidRP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. 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"Al igual que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es recomendable que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los padres no den a los niños tiempo extra </w:t>
      </w:r>
      <w:r w:rsidR="002F5B1C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frente a las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pantalla</w:t>
      </w:r>
      <w:r w:rsidR="002F5B1C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s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durante las vacaciones de verano,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esto mismo también debería aplicarse en esta situación. 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Los 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menores</w:t>
      </w:r>
      <w:r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ya están pasando por cambios confusos e importantes debido al coronavirus</w:t>
      </w:r>
      <w:r w:rsidR="00136F72" w:rsidRPr="002F5B1C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, por lo que </w:t>
      </w:r>
      <w:r w:rsidR="00136F72" w:rsidRPr="000E4AB9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l</w:t>
      </w:r>
      <w:r w:rsidRPr="000E4AB9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a consistencia </w:t>
      </w:r>
      <w:r w:rsidR="00136F72" w:rsidRPr="000E4AB9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en el tiempo online</w:t>
      </w:r>
      <w:r w:rsidRPr="000E4AB9"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no sólo contribuirá a su seguridad y bienestar digital, sino que les dará una sensación de normalidad muy necesaria".</w:t>
      </w:r>
    </w:p>
    <w:p w14:paraId="54671E45" w14:textId="0DB01B87" w:rsidR="00810581" w:rsidRPr="00810581" w:rsidRDefault="00810581" w:rsidP="00810581">
      <w:pPr>
        <w:pStyle w:val="NormalWeb"/>
        <w:shd w:val="clear" w:color="auto" w:fill="FFFFFF"/>
        <w:spacing w:after="225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Y no se trata s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o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lo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de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cuánto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tiempo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pasan frente a los dispositivos, también </w:t>
      </w:r>
      <w:r w:rsidR="002F5B1C" w:rsidRPr="002F5B1C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importa qué están viendo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Much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os servicios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online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están aprovechando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esta crisis 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para suministrar herramientas o contenidos gratuito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s, 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como </w:t>
      </w:r>
      <w:proofErr w:type="spellStart"/>
      <w:r w:rsidR="000E4AB9" w:rsidRPr="00D53605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Kahoot</w:t>
      </w:r>
      <w:proofErr w:type="spellEnd"/>
      <w:r w:rsidR="000E4AB9" w:rsidRPr="00D53605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!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</w:t>
      </w:r>
      <w:r w:rsidR="000E4AB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o </w:t>
      </w:r>
      <w:r w:rsidR="002F5B1C" w:rsidRPr="00D53605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Smartick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que 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está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ofreciendo de manera gratuita su método online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de matemáticas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 las familias afectadas por la cuarentena.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Pero también lo ha hecho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proofErr w:type="spellStart"/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PornHub</w:t>
      </w:r>
      <w:proofErr w:type="spellEnd"/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que ha ofrecido acceso gratuito a su contenido a todos los usuarios en Italia,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lo que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puede suponer un</w:t>
      </w:r>
      <w:r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problema para las familias con niños.</w:t>
      </w:r>
    </w:p>
    <w:p w14:paraId="2D6821FA" w14:textId="58A704EA" w:rsidR="00810581" w:rsidRDefault="00E953EE" w:rsidP="00810581">
      <w:pPr>
        <w:pStyle w:val="NormalWeb"/>
        <w:shd w:val="clear" w:color="auto" w:fill="FFFFFF"/>
        <w:spacing w:after="225"/>
        <w:jc w:val="both"/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</w:pP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Conscientes de la preocupación de los padres ante este panorama único en la historia,  d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esde </w:t>
      </w:r>
      <w:hyperlink r:id="rId11" w:history="1">
        <w:proofErr w:type="spellStart"/>
        <w:r w:rsidRPr="00E92B0D">
          <w:rPr>
            <w:rStyle w:val="Hipervnculo"/>
            <w:rFonts w:ascii="Open Sans" w:eastAsiaTheme="minorHAnsi" w:hAnsi="Open Sans" w:cs="Open Sans"/>
            <w:b/>
            <w:color w:val="2AABCA"/>
            <w:sz w:val="21"/>
            <w:szCs w:val="21"/>
            <w:lang w:eastAsia="en-US"/>
          </w:rPr>
          <w:t>Qustodio</w:t>
        </w:r>
        <w:proofErr w:type="spellEnd"/>
      </w:hyperlink>
      <w:r w:rsidR="00810581" w:rsidRPr="00810581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ha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n</w:t>
      </w:r>
      <w:r w:rsidR="002F5B1C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elaborado una serie de recomendaciones para que las familias puedan </w:t>
      </w:r>
      <w:r w:rsidR="002F5B1C" w:rsidRP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ayudar</w:t>
      </w:r>
      <w:r w:rsidR="00810581" w:rsidRP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2F5B1C" w:rsidRP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a los más pequeños</w:t>
      </w:r>
      <w:r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a</w:t>
      </w:r>
      <w:r w:rsidR="002F5B1C" w:rsidRP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="00810581" w:rsidRP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ver el contenido apropiado en las cantidades adecuadas</w:t>
      </w:r>
      <w:r w:rsidR="00E56DA9">
        <w:rPr>
          <w:rStyle w:val="Hipervnculo"/>
          <w:rFonts w:ascii="Open Sans" w:hAnsi="Open Sans" w:cs="Open Sans"/>
          <w:b/>
          <w:color w:val="auto"/>
          <w:sz w:val="21"/>
          <w:szCs w:val="21"/>
          <w:u w:val="none"/>
        </w:rPr>
        <w:t>:</w:t>
      </w:r>
    </w:p>
    <w:p w14:paraId="3E2034DD" w14:textId="65838F1D" w:rsidR="00E56DA9" w:rsidRPr="00734B13" w:rsidRDefault="00E56DA9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>
        <w:rPr>
          <w:rFonts w:ascii="Open Sans" w:hAnsi="Open Sans" w:cs="Open Sans"/>
          <w:b/>
          <w:color w:val="2AABCA"/>
          <w:sz w:val="21"/>
          <w:szCs w:val="21"/>
        </w:rPr>
        <w:t xml:space="preserve">Podcasts frente a YouTube. 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¿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Necesitas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mantener a los niños callados durante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la </w:t>
      </w:r>
      <w:proofErr w:type="spellStart"/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call</w:t>
      </w:r>
      <w:proofErr w:type="spellEnd"/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Style w:val="Hipervnculo"/>
          <w:rFonts w:ascii="Open Sans" w:hAnsi="Open Sans" w:cs="Open Sans"/>
          <w:bCs/>
          <w:i/>
          <w:iCs/>
          <w:color w:val="auto"/>
          <w:sz w:val="21"/>
          <w:szCs w:val="21"/>
          <w:u w:val="none"/>
        </w:rPr>
        <w:t>conference</w:t>
      </w:r>
      <w:proofErr w:type="spellEnd"/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?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En Internet puedes encontrar una gran cantidad de 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podcasts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de contenido recomendable para niños que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suponen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un buen sustituto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de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los vídeos.</w:t>
      </w:r>
    </w:p>
    <w:p w14:paraId="5EE73C74" w14:textId="38B32FD7" w:rsidR="00E56DA9" w:rsidRPr="00734B13" w:rsidRDefault="00E56DA9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E56DA9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Haz ejercicio en casa</w:t>
      </w:r>
      <w:r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.</w:t>
      </w:r>
      <w:r w:rsidRPr="00E56DA9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 xml:space="preserve"> </w:t>
      </w:r>
      <w:r w:rsidRPr="00E56DA9">
        <w:rPr>
          <w:rFonts w:ascii="Open Sans" w:hAnsi="Open Sans" w:cs="Open Sans"/>
          <w:bCs/>
          <w:sz w:val="21"/>
          <w:szCs w:val="21"/>
        </w:rPr>
        <w:t>¿No puedes salir al aire libre por la cuarentena?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Un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poco de yoga te ayudará mucho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y también mantendrá a los niños entretenidos y reducirá su exposición digital.</w:t>
      </w:r>
    </w:p>
    <w:p w14:paraId="2EF144AA" w14:textId="1619415E" w:rsidR="00734B13" w:rsidRPr="00734B13" w:rsidRDefault="00E56DA9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E56DA9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lastRenderedPageBreak/>
        <w:t>Desconexión temprana.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Apaga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todas 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las pantallas (sí, esto incluye los televisores) una hora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antes de que los niños se acuesten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para </w:t>
      </w:r>
      <w:r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evitar la luz azul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de los dispositivos, la cual afecta a</w:t>
      </w:r>
      <w:r w:rsid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la calidad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del sueño.</w:t>
      </w:r>
    </w:p>
    <w:p w14:paraId="749AFB16" w14:textId="0E7FE0BE" w:rsidR="00734B13" w:rsidRPr="00734B13" w:rsidRDefault="00734B13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¡Adiós al chupete digital!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A la hora de comer y cenar hay que resistir la tentación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y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m</w:t>
      </w:r>
      <w:r w:rsidR="00E56DA9"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antener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todos </w:t>
      </w:r>
      <w:r w:rsidR="00E56DA9" w:rsidRPr="00E56DA9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los teléfonos móviles fuera de la mesa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</w:p>
    <w:p w14:paraId="65C2B19D" w14:textId="77777777" w:rsidR="00734B13" w:rsidRDefault="00E56DA9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Recuerda que eres un modelo a seguir.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Dej</w:t>
      </w:r>
      <w:r w:rsidR="00734B13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el </w:t>
      </w:r>
      <w:r w:rsidR="00734B13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móvil si no es absolutamente necesario y habla con tus hijos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 Su capacidad para socializar puede depender de ello</w:t>
      </w:r>
      <w:r w:rsidR="00734B13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.</w:t>
      </w:r>
    </w:p>
    <w:p w14:paraId="5EBAA3E4" w14:textId="10D56883" w:rsidR="00734B13" w:rsidRDefault="00734B13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Lí</w:t>
      </w:r>
      <w:r w:rsidR="00E56DA9"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 xml:space="preserve">mites de tiempo </w:t>
      </w: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frente</w:t>
      </w:r>
      <w:r w:rsidR="00E56DA9"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 xml:space="preserve"> la pantalla</w:t>
      </w: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 xml:space="preserve">.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Lo m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ejor es evitar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la exposición digital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para los niños menores de 2 años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y limitar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a una hora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frente a las pantallas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a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los 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niños de 2 a 5 años. Para los niños mayores 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hay que establecer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los límites 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respecto a la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edad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,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su 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madurez 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y grado de afinidad con las tecnologías.</w:t>
      </w:r>
    </w:p>
    <w:p w14:paraId="56875F75" w14:textId="66172F92" w:rsidR="00734B13" w:rsidRDefault="00734B13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Descanso digital.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Es recomendable que los menores se tomen descansos cada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45 minutos de tiempo 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frente a los dispositivos </w:t>
      </w:r>
      <w:r w:rsidR="00E56DA9"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para proteger los ojos.</w:t>
      </w:r>
    </w:p>
    <w:p w14:paraId="48044251" w14:textId="78E1BC86" w:rsidR="00E56DA9" w:rsidRPr="00734B13" w:rsidRDefault="00734B13" w:rsidP="00734B1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</w:pPr>
      <w:r w:rsidRPr="00734B13">
        <w:rPr>
          <w:rStyle w:val="Hipervnculo"/>
          <w:rFonts w:ascii="Open Sans" w:hAnsi="Open Sans" w:cs="Open Sans"/>
          <w:b/>
          <w:color w:val="2AABCA"/>
          <w:sz w:val="21"/>
          <w:szCs w:val="21"/>
          <w:u w:val="none"/>
        </w:rPr>
        <w:t>¡Siempre al tanto!</w:t>
      </w:r>
      <w:r w:rsidRPr="00734B13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No solo hay que saber los que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los niños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 ven en sus pantallas, los padres también tienen que conocer las últimas tendencias online, </w:t>
      </w:r>
      <w:r w:rsidR="00D53605"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 xml:space="preserve">estar al tanto de </w:t>
      </w:r>
      <w:r>
        <w:rPr>
          <w:rStyle w:val="Hipervnculo"/>
          <w:rFonts w:ascii="Open Sans" w:hAnsi="Open Sans" w:cs="Open Sans"/>
          <w:bCs/>
          <w:color w:val="auto"/>
          <w:sz w:val="21"/>
          <w:szCs w:val="21"/>
          <w:u w:val="none"/>
        </w:rPr>
        <w:t>la app de moda o cuál es la clasificación por edades del videojuego que arrasa entre los menores de edad.</w:t>
      </w:r>
    </w:p>
    <w:p w14:paraId="10F9A193" w14:textId="5F17404B" w:rsidR="009B2632" w:rsidRDefault="002B1496" w:rsidP="009B2632">
      <w:pPr>
        <w:spacing w:line="240" w:lineRule="auto"/>
        <w:rPr>
          <w:rFonts w:ascii="Open Sans" w:eastAsia="Helvetica Neue" w:hAnsi="Open Sans" w:cs="Helvetica Neue"/>
          <w:b/>
          <w:color w:val="403B3B"/>
          <w:sz w:val="18"/>
          <w:szCs w:val="18"/>
        </w:rPr>
      </w:pPr>
      <w:bookmarkStart w:id="3" w:name="_Hlk536446756"/>
      <w:bookmarkEnd w:id="1"/>
      <w:proofErr w:type="spellStart"/>
      <w:r w:rsidRPr="00AE7749">
        <w:rPr>
          <w:rFonts w:ascii="Open Sans" w:eastAsia="Helvetica Neue" w:hAnsi="Open Sans" w:cs="Helvetica Neue"/>
          <w:b/>
          <w:color w:val="403B3B"/>
          <w:sz w:val="18"/>
          <w:szCs w:val="18"/>
        </w:rPr>
        <w:t>Qustodio</w:t>
      </w:r>
      <w:proofErr w:type="spellEnd"/>
    </w:p>
    <w:p w14:paraId="621FC108" w14:textId="77777777" w:rsidR="004410E2" w:rsidRDefault="002B1496" w:rsidP="00D46957">
      <w:pPr>
        <w:spacing w:line="240" w:lineRule="auto"/>
        <w:rPr>
          <w:rFonts w:ascii="Open Sans" w:eastAsia="Helvetica Neue" w:hAnsi="Open Sans" w:cs="Helvetica Neue"/>
          <w:color w:val="403B3B"/>
          <w:sz w:val="18"/>
          <w:szCs w:val="18"/>
        </w:rPr>
      </w:pP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Nacida en 2012 en Barcelona, </w:t>
      </w:r>
      <w:proofErr w:type="spellStart"/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>Qustodio</w:t>
      </w:r>
      <w:proofErr w:type="spellEnd"/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 es </w:t>
      </w:r>
      <w:r w:rsidR="00955A54">
        <w:rPr>
          <w:rFonts w:ascii="Open Sans" w:eastAsia="Helvetica Neue" w:hAnsi="Open Sans" w:cs="Helvetica Neue"/>
          <w:color w:val="403B3B"/>
          <w:sz w:val="18"/>
          <w:szCs w:val="18"/>
        </w:rPr>
        <w:t>la</w:t>
      </w: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 plataforma </w:t>
      </w:r>
      <w:r w:rsidR="00955A54">
        <w:rPr>
          <w:rFonts w:ascii="Open Sans" w:eastAsia="Helvetica Neue" w:hAnsi="Open Sans" w:cs="Helvetica Neue"/>
          <w:color w:val="403B3B"/>
          <w:sz w:val="18"/>
          <w:szCs w:val="18"/>
        </w:rPr>
        <w:t>líder en</w:t>
      </w: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 seguridad y bienestar digital para familias que cuenta ya co</w:t>
      </w:r>
      <w:r w:rsidR="00955A54">
        <w:rPr>
          <w:rFonts w:ascii="Open Sans" w:eastAsia="Helvetica Neue" w:hAnsi="Open Sans" w:cs="Helvetica Neue"/>
          <w:color w:val="403B3B"/>
          <w:sz w:val="18"/>
          <w:szCs w:val="18"/>
        </w:rPr>
        <w:t>n</w:t>
      </w: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 </w:t>
      </w:r>
      <w:r w:rsidR="00DC168F">
        <w:rPr>
          <w:rFonts w:ascii="Open Sans" w:eastAsia="Helvetica Neue" w:hAnsi="Open Sans" w:cs="Helvetica Neue"/>
          <w:color w:val="403B3B"/>
          <w:sz w:val="18"/>
          <w:szCs w:val="18"/>
        </w:rPr>
        <w:t xml:space="preserve">más de </w:t>
      </w: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>70 empleados y 2 millones de usuarios a nivel mundial repartidos en 245 países. Diseñada para ayudar a las familias a proteger a sus hijos en el entorno digital, detectar situaciones de bullying y depredadores online, así como a la prevención de la adicción digital, la app funciona en distintos sistemas operativos (Windows, Mac OS, Android, iOS y Kindle) y está disponible en 8 idiomas (español, inglés, francés, italiano, portugués, alemán, japonés y chino).</w:t>
      </w:r>
      <w:bookmarkEnd w:id="3"/>
      <w:r w:rsidR="00955A54" w:rsidRPr="00955A54">
        <w:rPr>
          <w:rFonts w:ascii="Open Sans" w:eastAsia="Helvetica Neue" w:hAnsi="Open Sans" w:cs="Helvetica Neue"/>
          <w:color w:val="403B3B"/>
          <w:sz w:val="18"/>
          <w:szCs w:val="18"/>
        </w:rPr>
        <w:t xml:space="preserve"> </w:t>
      </w:r>
    </w:p>
    <w:p w14:paraId="20BBA463" w14:textId="2AA6F55D" w:rsidR="00955A54" w:rsidRPr="00D46957" w:rsidRDefault="00955A54" w:rsidP="00D46957">
      <w:pPr>
        <w:spacing w:line="240" w:lineRule="auto"/>
        <w:rPr>
          <w:rFonts w:ascii="Open Sans" w:eastAsia="Helvetica Neue" w:hAnsi="Open Sans" w:cs="Helvetica Neue"/>
          <w:b/>
          <w:color w:val="403B3B"/>
          <w:sz w:val="18"/>
          <w:szCs w:val="18"/>
        </w:rPr>
      </w:pPr>
      <w:r w:rsidRPr="00AE7749">
        <w:rPr>
          <w:rFonts w:ascii="Open Sans" w:eastAsia="Helvetica Neue" w:hAnsi="Open Sans" w:cs="Helvetica Neue"/>
          <w:color w:val="403B3B"/>
          <w:sz w:val="18"/>
          <w:szCs w:val="18"/>
        </w:rPr>
        <w:t xml:space="preserve">Para más información: </w:t>
      </w:r>
      <w:hyperlink r:id="rId12" w:history="1">
        <w:r w:rsidRPr="00AE7749">
          <w:rPr>
            <w:rStyle w:val="Hipervnculo"/>
            <w:rFonts w:ascii="Open Sans" w:eastAsia="Helvetica Neue" w:hAnsi="Open Sans" w:cs="Helvetica Neue"/>
            <w:sz w:val="18"/>
            <w:szCs w:val="18"/>
          </w:rPr>
          <w:t>https://www.qustodio.com/es/</w:t>
        </w:r>
      </w:hyperlink>
    </w:p>
    <w:p w14:paraId="266822DE" w14:textId="77777777" w:rsidR="00B06CE9" w:rsidRPr="000C14C2" w:rsidRDefault="00B06CE9" w:rsidP="002B1496">
      <w:pPr>
        <w:pStyle w:val="NormalWeb"/>
        <w:spacing w:before="0" w:beforeAutospacing="0" w:after="360" w:afterAutospacing="0" w:line="200" w:lineRule="atLeast"/>
        <w:contextualSpacing/>
        <w:jc w:val="center"/>
        <w:rPr>
          <w:rFonts w:ascii="Palanquin" w:hAnsi="Palanquin" w:cs="Palanquin"/>
          <w:iCs/>
          <w:color w:val="404040"/>
          <w:sz w:val="12"/>
          <w:szCs w:val="14"/>
        </w:rPr>
      </w:pPr>
    </w:p>
    <w:p w14:paraId="5EF0D124" w14:textId="1AF43A2A" w:rsidR="002B1496" w:rsidRDefault="00B06CE9" w:rsidP="002B1496">
      <w:pPr>
        <w:pStyle w:val="NormalWeb"/>
        <w:spacing w:before="0" w:beforeAutospacing="0" w:after="360" w:afterAutospacing="0" w:line="200" w:lineRule="atLeast"/>
        <w:contextualSpacing/>
        <w:jc w:val="center"/>
        <w:rPr>
          <w:rFonts w:ascii="Palanquin" w:hAnsi="Palanquin" w:cs="Palanquin"/>
          <w:iCs/>
          <w:color w:val="404040"/>
          <w:sz w:val="18"/>
          <w:szCs w:val="20"/>
        </w:rPr>
      </w:pPr>
      <w:r>
        <w:rPr>
          <w:noProof/>
        </w:rPr>
        <w:drawing>
          <wp:inline distT="0" distB="0" distL="0" distR="0" wp14:anchorId="725FEAA0" wp14:editId="64B8EEFD">
            <wp:extent cx="867954" cy="22155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8" cy="2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2B3E" w14:textId="5A9D6CBC" w:rsidR="002B1496" w:rsidRPr="006A5786" w:rsidRDefault="002B1496" w:rsidP="002B1496">
      <w:pPr>
        <w:pStyle w:val="NormalWeb"/>
        <w:spacing w:before="0" w:beforeAutospacing="0" w:after="360" w:afterAutospacing="0" w:line="200" w:lineRule="atLeast"/>
        <w:contextualSpacing/>
        <w:jc w:val="center"/>
        <w:rPr>
          <w:rFonts w:ascii="Palanquin" w:hAnsi="Palanquin" w:cs="Palanquin"/>
        </w:rPr>
      </w:pPr>
      <w:r w:rsidRPr="006A5786">
        <w:rPr>
          <w:rFonts w:ascii="Palanquin" w:hAnsi="Palanquin" w:cs="Palanquin"/>
          <w:iCs/>
          <w:color w:val="404040"/>
          <w:sz w:val="20"/>
          <w:szCs w:val="20"/>
        </w:rPr>
        <w:t>Rocío Gallego</w:t>
      </w:r>
      <w:r w:rsidR="00964CA5">
        <w:rPr>
          <w:rFonts w:ascii="Palanquin" w:hAnsi="Palanquin" w:cs="Palanquin"/>
          <w:iCs/>
          <w:color w:val="404040"/>
          <w:sz w:val="20"/>
          <w:szCs w:val="20"/>
        </w:rPr>
        <w:t xml:space="preserve"> / Pablo Gómez</w:t>
      </w:r>
    </w:p>
    <w:p w14:paraId="6A4BC934" w14:textId="238BA0DF" w:rsidR="00AE7749" w:rsidRDefault="002B1496" w:rsidP="00AE7749">
      <w:pPr>
        <w:pStyle w:val="NormalWeb"/>
        <w:spacing w:before="0" w:beforeAutospacing="0" w:after="360" w:afterAutospacing="0" w:line="200" w:lineRule="atLeast"/>
        <w:contextualSpacing/>
        <w:jc w:val="center"/>
        <w:rPr>
          <w:rFonts w:ascii="Palanquin" w:hAnsi="Palanquin" w:cs="Palanquin"/>
          <w:iCs/>
          <w:color w:val="404040"/>
          <w:sz w:val="20"/>
          <w:szCs w:val="20"/>
        </w:rPr>
      </w:pPr>
      <w:r w:rsidRPr="006A5786">
        <w:rPr>
          <w:rFonts w:ascii="Palanquin" w:hAnsi="Palanquin" w:cs="Palanquin"/>
          <w:iCs/>
          <w:color w:val="404040"/>
          <w:sz w:val="20"/>
          <w:szCs w:val="20"/>
        </w:rPr>
        <w:t>91 411 58 68 / 695 604 946</w:t>
      </w:r>
      <w:r w:rsidR="00964CA5">
        <w:rPr>
          <w:rFonts w:ascii="Palanquin" w:hAnsi="Palanquin" w:cs="Palanquin"/>
          <w:iCs/>
          <w:color w:val="404040"/>
          <w:sz w:val="20"/>
          <w:szCs w:val="20"/>
        </w:rPr>
        <w:t xml:space="preserve"> / 634 955 019</w:t>
      </w:r>
    </w:p>
    <w:p w14:paraId="7872CE5E" w14:textId="64614774" w:rsidR="002B1496" w:rsidRPr="00964CA5" w:rsidRDefault="00007161" w:rsidP="009B2632">
      <w:pPr>
        <w:pStyle w:val="NormalWeb"/>
        <w:spacing w:before="0" w:beforeAutospacing="0" w:after="360" w:afterAutospacing="0" w:line="200" w:lineRule="atLeast"/>
        <w:contextualSpacing/>
        <w:jc w:val="center"/>
        <w:rPr>
          <w:rFonts w:ascii="Palanquin" w:hAnsi="Palanquin" w:cs="Palanquin"/>
        </w:rPr>
      </w:pPr>
      <w:hyperlink r:id="rId14" w:history="1">
        <w:r w:rsidR="00AE7749" w:rsidRPr="00C915A9">
          <w:rPr>
            <w:rStyle w:val="Hipervnculo"/>
            <w:rFonts w:ascii="Montserrat Light" w:eastAsia="Montserrat Light" w:hAnsi="Montserrat Light" w:cs="Montserrat Light"/>
            <w:sz w:val="18"/>
            <w:szCs w:val="18"/>
            <w:lang w:val="it-IT"/>
          </w:rPr>
          <w:t>rocio.gallego@trescom.es</w:t>
        </w:r>
      </w:hyperlink>
      <w:r w:rsidR="00964CA5" w:rsidRPr="00C915A9">
        <w:rPr>
          <w:rStyle w:val="Hipervnculo"/>
          <w:rFonts w:ascii="Montserrat Light" w:eastAsia="Montserrat Light" w:hAnsi="Montserrat Light" w:cs="Montserrat Light"/>
          <w:sz w:val="18"/>
          <w:szCs w:val="18"/>
          <w:lang w:val="it-IT"/>
        </w:rPr>
        <w:t xml:space="preserve"> / pablo.gomez@trescom.es</w:t>
      </w:r>
    </w:p>
    <w:sectPr w:rsidR="002B1496" w:rsidRPr="00964CA5" w:rsidSect="005B1C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701" w:bottom="851" w:left="1701" w:header="184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A7A9" w14:textId="77777777" w:rsidR="00007161" w:rsidRDefault="00007161" w:rsidP="001949AA">
      <w:pPr>
        <w:spacing w:after="0" w:line="240" w:lineRule="auto"/>
      </w:pPr>
      <w:r>
        <w:separator/>
      </w:r>
    </w:p>
  </w:endnote>
  <w:endnote w:type="continuationSeparator" w:id="0">
    <w:p w14:paraId="1BBB2D8D" w14:textId="77777777" w:rsidR="00007161" w:rsidRDefault="00007161" w:rsidP="001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alanquin">
    <w:altName w:val="Mangal"/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8BCB" w14:textId="77777777" w:rsidR="00D53605" w:rsidRDefault="00D53605">
    <w:pPr>
      <w:pStyle w:val="Piedepgina"/>
    </w:pPr>
  </w:p>
  <w:p w14:paraId="3EDEF44D" w14:textId="09E22D5A" w:rsidR="007668C2" w:rsidRDefault="007668C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10A5EA00" wp14:editId="480EBA45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414020" cy="394335"/>
          <wp:effectExtent l="0" t="0" r="0" b="5715"/>
          <wp:wrapThrough wrapText="bothSides">
            <wp:wrapPolygon edited="0">
              <wp:start x="3975" y="0"/>
              <wp:lineTo x="1988" y="4174"/>
              <wp:lineTo x="1988" y="13565"/>
              <wp:lineTo x="2982" y="20870"/>
              <wp:lineTo x="17890" y="20870"/>
              <wp:lineTo x="18883" y="13565"/>
              <wp:lineTo x="18883" y="4174"/>
              <wp:lineTo x="16896" y="0"/>
              <wp:lineTo x="3975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-Qusto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1EA5" w14:textId="77777777" w:rsidR="007668C2" w:rsidRDefault="007668C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3B02B2DA" wp14:editId="71943B3F">
          <wp:simplePos x="0" y="0"/>
          <wp:positionH relativeFrom="margin">
            <wp:posOffset>2493010</wp:posOffset>
          </wp:positionH>
          <wp:positionV relativeFrom="paragraph">
            <wp:posOffset>-28575</wp:posOffset>
          </wp:positionV>
          <wp:extent cx="414020" cy="394335"/>
          <wp:effectExtent l="0" t="0" r="0" b="5715"/>
          <wp:wrapThrough wrapText="bothSides">
            <wp:wrapPolygon edited="0">
              <wp:start x="3975" y="0"/>
              <wp:lineTo x="1988" y="4174"/>
              <wp:lineTo x="1988" y="13565"/>
              <wp:lineTo x="2982" y="20870"/>
              <wp:lineTo x="17890" y="20870"/>
              <wp:lineTo x="18883" y="13565"/>
              <wp:lineTo x="18883" y="4174"/>
              <wp:lineTo x="16896" y="0"/>
              <wp:lineTo x="3975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-Qusto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A115" w14:textId="77777777" w:rsidR="00007161" w:rsidRDefault="00007161" w:rsidP="001949AA">
      <w:pPr>
        <w:spacing w:after="0" w:line="240" w:lineRule="auto"/>
      </w:pPr>
      <w:r>
        <w:separator/>
      </w:r>
    </w:p>
  </w:footnote>
  <w:footnote w:type="continuationSeparator" w:id="0">
    <w:p w14:paraId="73FBB1F3" w14:textId="77777777" w:rsidR="00007161" w:rsidRDefault="00007161" w:rsidP="001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6CE5" w14:textId="1F656906" w:rsidR="00AC506F" w:rsidRDefault="00AC506F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107AD3F0" wp14:editId="2CB8EF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0919" cy="1057275"/>
          <wp:effectExtent l="0" t="0" r="254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919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3664" w14:textId="3B83F322" w:rsidR="007668C2" w:rsidRDefault="00AC506F">
    <w:pPr>
      <w:pStyle w:val="Encabezado"/>
    </w:pPr>
    <w:r w:rsidRPr="001949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02409" wp14:editId="50133F7C">
              <wp:simplePos x="0" y="0"/>
              <wp:positionH relativeFrom="page">
                <wp:align>left</wp:align>
              </wp:positionH>
              <wp:positionV relativeFrom="margin">
                <wp:posOffset>-960120</wp:posOffset>
              </wp:positionV>
              <wp:extent cx="7566660" cy="289560"/>
              <wp:effectExtent l="0" t="0" r="0" b="0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289560"/>
                      </a:xfrm>
                      <a:prstGeom prst="rect">
                        <a:avLst/>
                      </a:prstGeom>
                      <a:solidFill>
                        <a:srgbClr val="3944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D61FB3" w14:textId="77777777" w:rsidR="007668C2" w:rsidRPr="001D0BAC" w:rsidRDefault="007668C2" w:rsidP="001949AA">
                          <w:pPr>
                            <w:pStyle w:val="Encabezado"/>
                            <w:ind w:left="709" w:right="81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05</w:t>
                          </w:r>
                          <w:r w:rsidRPr="001D0BAC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· 0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1D0BAC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· 201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1D0BAC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www.qustodio.com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02409" id="Rectángulo 1" o:spid="_x0000_s1026" style="position:absolute;margin-left:0;margin-top:-75.6pt;width:595.8pt;height:22.8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" fillcolor="#394459" stroked="f" strokeweight="1pt">
              <v:textbox>
                <w:txbxContent>
                  <w:p w14:paraId="1CD61FB3" w14:textId="77777777" w:rsidR="007668C2" w:rsidRPr="001D0BAC" w:rsidRDefault="007668C2" w:rsidP="001949AA">
                    <w:pPr>
                      <w:pStyle w:val="Encabezado"/>
                      <w:ind w:left="709" w:right="81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05</w:t>
                    </w:r>
                    <w:r w:rsidRPr="001D0BAC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· 0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1D0BAC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· 201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1D0BAC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www.qustodio.com</w:t>
                    </w:r>
                  </w:p>
                </w:txbxContent>
              </v:textbox>
              <w10:wrap type="topAndBottom" anchorx="page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5590B17" wp14:editId="17C64D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0919" cy="1057275"/>
          <wp:effectExtent l="0" t="0" r="254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15" cy="106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7.4pt;height:149.85pt" o:bullet="t">
        <v:imagedata r:id="rId1" o:title="Bullet"/>
      </v:shape>
    </w:pict>
  </w:numPicBullet>
  <w:abstractNum w:abstractNumId="0" w15:restartNumberingAfterBreak="0">
    <w:nsid w:val="08BF302F"/>
    <w:multiLevelType w:val="hybridMultilevel"/>
    <w:tmpl w:val="5C5E1B8E"/>
    <w:lvl w:ilvl="0" w:tplc="53FA37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094"/>
    <w:multiLevelType w:val="hybridMultilevel"/>
    <w:tmpl w:val="9BF6D9EE"/>
    <w:lvl w:ilvl="0" w:tplc="A3F2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AB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138"/>
    <w:multiLevelType w:val="hybridMultilevel"/>
    <w:tmpl w:val="FD32EE24"/>
    <w:lvl w:ilvl="0" w:tplc="A3F2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ABC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9EB"/>
    <w:multiLevelType w:val="hybridMultilevel"/>
    <w:tmpl w:val="BA6C4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E06"/>
    <w:multiLevelType w:val="hybridMultilevel"/>
    <w:tmpl w:val="18A24E38"/>
    <w:lvl w:ilvl="0" w:tplc="53FA3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2E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9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5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6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F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AA2994"/>
    <w:multiLevelType w:val="hybridMultilevel"/>
    <w:tmpl w:val="BFE2D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2E7A"/>
    <w:multiLevelType w:val="hybridMultilevel"/>
    <w:tmpl w:val="5E044644"/>
    <w:lvl w:ilvl="0" w:tplc="53FA37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0B9A"/>
    <w:multiLevelType w:val="hybridMultilevel"/>
    <w:tmpl w:val="416C4A82"/>
    <w:lvl w:ilvl="0" w:tplc="E11A5BFC">
      <w:start w:val="1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28F9"/>
    <w:multiLevelType w:val="hybridMultilevel"/>
    <w:tmpl w:val="B818190E"/>
    <w:lvl w:ilvl="0" w:tplc="7D6E6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AB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6F99"/>
    <w:multiLevelType w:val="hybridMultilevel"/>
    <w:tmpl w:val="165E62C4"/>
    <w:lvl w:ilvl="0" w:tplc="8EC21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ABCA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A"/>
    <w:rsid w:val="00007161"/>
    <w:rsid w:val="00014B44"/>
    <w:rsid w:val="00020548"/>
    <w:rsid w:val="0003692B"/>
    <w:rsid w:val="00063117"/>
    <w:rsid w:val="00064759"/>
    <w:rsid w:val="00065168"/>
    <w:rsid w:val="00066965"/>
    <w:rsid w:val="000769B8"/>
    <w:rsid w:val="00082F00"/>
    <w:rsid w:val="00084D19"/>
    <w:rsid w:val="00093356"/>
    <w:rsid w:val="0009493F"/>
    <w:rsid w:val="000A7AFD"/>
    <w:rsid w:val="000B2D04"/>
    <w:rsid w:val="000B2DB3"/>
    <w:rsid w:val="000C14C2"/>
    <w:rsid w:val="000D3643"/>
    <w:rsid w:val="000E05E0"/>
    <w:rsid w:val="000E4AB9"/>
    <w:rsid w:val="000E4E9F"/>
    <w:rsid w:val="000E5ADB"/>
    <w:rsid w:val="000F19CC"/>
    <w:rsid w:val="00121826"/>
    <w:rsid w:val="0012666E"/>
    <w:rsid w:val="00135779"/>
    <w:rsid w:val="00136F72"/>
    <w:rsid w:val="001515DF"/>
    <w:rsid w:val="00161147"/>
    <w:rsid w:val="00166D89"/>
    <w:rsid w:val="00167C42"/>
    <w:rsid w:val="00171824"/>
    <w:rsid w:val="00174620"/>
    <w:rsid w:val="00186C8F"/>
    <w:rsid w:val="001949AA"/>
    <w:rsid w:val="001A1174"/>
    <w:rsid w:val="001A3113"/>
    <w:rsid w:val="001A672F"/>
    <w:rsid w:val="001C183F"/>
    <w:rsid w:val="001C23A2"/>
    <w:rsid w:val="001C3B4C"/>
    <w:rsid w:val="001D0BAC"/>
    <w:rsid w:val="001E43E5"/>
    <w:rsid w:val="001E67B6"/>
    <w:rsid w:val="001F4D80"/>
    <w:rsid w:val="002046FD"/>
    <w:rsid w:val="00207136"/>
    <w:rsid w:val="002242D7"/>
    <w:rsid w:val="00224F1D"/>
    <w:rsid w:val="00240D08"/>
    <w:rsid w:val="002459C9"/>
    <w:rsid w:val="00247BFE"/>
    <w:rsid w:val="002507FD"/>
    <w:rsid w:val="00264229"/>
    <w:rsid w:val="00267346"/>
    <w:rsid w:val="00280FEA"/>
    <w:rsid w:val="0028438C"/>
    <w:rsid w:val="0029112E"/>
    <w:rsid w:val="00296775"/>
    <w:rsid w:val="00296826"/>
    <w:rsid w:val="00297E93"/>
    <w:rsid w:val="002A275A"/>
    <w:rsid w:val="002A3DBD"/>
    <w:rsid w:val="002B1496"/>
    <w:rsid w:val="002D06FC"/>
    <w:rsid w:val="002D756E"/>
    <w:rsid w:val="002E7273"/>
    <w:rsid w:val="002F2965"/>
    <w:rsid w:val="002F31A6"/>
    <w:rsid w:val="002F4958"/>
    <w:rsid w:val="002F5B1C"/>
    <w:rsid w:val="00306D49"/>
    <w:rsid w:val="00312E21"/>
    <w:rsid w:val="003136D3"/>
    <w:rsid w:val="0032123F"/>
    <w:rsid w:val="00322E18"/>
    <w:rsid w:val="00324AC5"/>
    <w:rsid w:val="00331A9B"/>
    <w:rsid w:val="0033584C"/>
    <w:rsid w:val="00337223"/>
    <w:rsid w:val="00356117"/>
    <w:rsid w:val="00366F07"/>
    <w:rsid w:val="00373CB1"/>
    <w:rsid w:val="003779C7"/>
    <w:rsid w:val="00383327"/>
    <w:rsid w:val="003844EE"/>
    <w:rsid w:val="0038572C"/>
    <w:rsid w:val="003A5C03"/>
    <w:rsid w:val="003B0DE1"/>
    <w:rsid w:val="003B16FC"/>
    <w:rsid w:val="003C14A8"/>
    <w:rsid w:val="003C2284"/>
    <w:rsid w:val="003C58DC"/>
    <w:rsid w:val="003C7F17"/>
    <w:rsid w:val="003D67EE"/>
    <w:rsid w:val="003D6E8C"/>
    <w:rsid w:val="003E497E"/>
    <w:rsid w:val="003F1778"/>
    <w:rsid w:val="003F1AA9"/>
    <w:rsid w:val="003F5B9E"/>
    <w:rsid w:val="00410790"/>
    <w:rsid w:val="00413F4B"/>
    <w:rsid w:val="00423785"/>
    <w:rsid w:val="004261B6"/>
    <w:rsid w:val="00431CB9"/>
    <w:rsid w:val="0043622E"/>
    <w:rsid w:val="004410E2"/>
    <w:rsid w:val="00456713"/>
    <w:rsid w:val="00457161"/>
    <w:rsid w:val="004626E4"/>
    <w:rsid w:val="004627F5"/>
    <w:rsid w:val="00466541"/>
    <w:rsid w:val="0046759B"/>
    <w:rsid w:val="004735B1"/>
    <w:rsid w:val="0047507C"/>
    <w:rsid w:val="004774EC"/>
    <w:rsid w:val="00484226"/>
    <w:rsid w:val="00490487"/>
    <w:rsid w:val="00492DB1"/>
    <w:rsid w:val="00495C31"/>
    <w:rsid w:val="004B1638"/>
    <w:rsid w:val="004B19C1"/>
    <w:rsid w:val="004C30AA"/>
    <w:rsid w:val="004C7641"/>
    <w:rsid w:val="004D36E4"/>
    <w:rsid w:val="004D4D33"/>
    <w:rsid w:val="004E1035"/>
    <w:rsid w:val="004E2759"/>
    <w:rsid w:val="004E2BE1"/>
    <w:rsid w:val="004E4BC3"/>
    <w:rsid w:val="004F34B0"/>
    <w:rsid w:val="004F379F"/>
    <w:rsid w:val="004F5642"/>
    <w:rsid w:val="0050254D"/>
    <w:rsid w:val="00504B9B"/>
    <w:rsid w:val="0051403A"/>
    <w:rsid w:val="005208EF"/>
    <w:rsid w:val="00520A1F"/>
    <w:rsid w:val="005220BE"/>
    <w:rsid w:val="00532823"/>
    <w:rsid w:val="00540C60"/>
    <w:rsid w:val="00544C3B"/>
    <w:rsid w:val="00552730"/>
    <w:rsid w:val="00561899"/>
    <w:rsid w:val="005662AF"/>
    <w:rsid w:val="0056642E"/>
    <w:rsid w:val="00570549"/>
    <w:rsid w:val="00573AE0"/>
    <w:rsid w:val="005749C5"/>
    <w:rsid w:val="00583301"/>
    <w:rsid w:val="005A670D"/>
    <w:rsid w:val="005B03FF"/>
    <w:rsid w:val="005B1C08"/>
    <w:rsid w:val="005B6248"/>
    <w:rsid w:val="005D6DB3"/>
    <w:rsid w:val="005E2B79"/>
    <w:rsid w:val="005E7920"/>
    <w:rsid w:val="005F250D"/>
    <w:rsid w:val="005F7835"/>
    <w:rsid w:val="00607A59"/>
    <w:rsid w:val="00613B86"/>
    <w:rsid w:val="00624638"/>
    <w:rsid w:val="006414C0"/>
    <w:rsid w:val="006414E1"/>
    <w:rsid w:val="00647417"/>
    <w:rsid w:val="00661E4D"/>
    <w:rsid w:val="006710C8"/>
    <w:rsid w:val="006832C0"/>
    <w:rsid w:val="00684C65"/>
    <w:rsid w:val="0069112E"/>
    <w:rsid w:val="0069198D"/>
    <w:rsid w:val="00693948"/>
    <w:rsid w:val="006A0FD5"/>
    <w:rsid w:val="006B129F"/>
    <w:rsid w:val="006B4792"/>
    <w:rsid w:val="006B4CD1"/>
    <w:rsid w:val="006C2930"/>
    <w:rsid w:val="006D5CD7"/>
    <w:rsid w:val="006E5ED2"/>
    <w:rsid w:val="006E6CBD"/>
    <w:rsid w:val="006E77F6"/>
    <w:rsid w:val="006F17C4"/>
    <w:rsid w:val="006F1E4F"/>
    <w:rsid w:val="007000ED"/>
    <w:rsid w:val="007118DF"/>
    <w:rsid w:val="00713CF7"/>
    <w:rsid w:val="00725DCC"/>
    <w:rsid w:val="00734B13"/>
    <w:rsid w:val="00744293"/>
    <w:rsid w:val="00746DBB"/>
    <w:rsid w:val="0074749C"/>
    <w:rsid w:val="00763173"/>
    <w:rsid w:val="007668C2"/>
    <w:rsid w:val="00771F45"/>
    <w:rsid w:val="00782E4E"/>
    <w:rsid w:val="00790937"/>
    <w:rsid w:val="00792281"/>
    <w:rsid w:val="007A3CC0"/>
    <w:rsid w:val="007A51E8"/>
    <w:rsid w:val="007B0A61"/>
    <w:rsid w:val="007B2C7F"/>
    <w:rsid w:val="007C4218"/>
    <w:rsid w:val="007D4607"/>
    <w:rsid w:val="007E2A94"/>
    <w:rsid w:val="007E409A"/>
    <w:rsid w:val="0080790B"/>
    <w:rsid w:val="00810581"/>
    <w:rsid w:val="008107F1"/>
    <w:rsid w:val="008140BD"/>
    <w:rsid w:val="0082012C"/>
    <w:rsid w:val="00821144"/>
    <w:rsid w:val="008224AF"/>
    <w:rsid w:val="00824913"/>
    <w:rsid w:val="0082792A"/>
    <w:rsid w:val="0083048E"/>
    <w:rsid w:val="00835E67"/>
    <w:rsid w:val="00840264"/>
    <w:rsid w:val="00853B20"/>
    <w:rsid w:val="008546D6"/>
    <w:rsid w:val="00854708"/>
    <w:rsid w:val="008560EA"/>
    <w:rsid w:val="00860F5E"/>
    <w:rsid w:val="0086164D"/>
    <w:rsid w:val="00873F01"/>
    <w:rsid w:val="0089032B"/>
    <w:rsid w:val="008979C8"/>
    <w:rsid w:val="008B0696"/>
    <w:rsid w:val="008B1BDA"/>
    <w:rsid w:val="008B318D"/>
    <w:rsid w:val="008B7C81"/>
    <w:rsid w:val="008D51AF"/>
    <w:rsid w:val="008E31EA"/>
    <w:rsid w:val="008F10AB"/>
    <w:rsid w:val="008F4FD7"/>
    <w:rsid w:val="009004ED"/>
    <w:rsid w:val="009028D5"/>
    <w:rsid w:val="0090373E"/>
    <w:rsid w:val="00905F32"/>
    <w:rsid w:val="00907D9A"/>
    <w:rsid w:val="00922012"/>
    <w:rsid w:val="00924E45"/>
    <w:rsid w:val="009302CA"/>
    <w:rsid w:val="00931D85"/>
    <w:rsid w:val="00940143"/>
    <w:rsid w:val="00940DFB"/>
    <w:rsid w:val="0094512A"/>
    <w:rsid w:val="00945426"/>
    <w:rsid w:val="00946CD9"/>
    <w:rsid w:val="00947BD0"/>
    <w:rsid w:val="00955A54"/>
    <w:rsid w:val="009563F6"/>
    <w:rsid w:val="00962E38"/>
    <w:rsid w:val="00964CA5"/>
    <w:rsid w:val="00966C5F"/>
    <w:rsid w:val="0096757C"/>
    <w:rsid w:val="009725C9"/>
    <w:rsid w:val="00974A7B"/>
    <w:rsid w:val="00977C02"/>
    <w:rsid w:val="009803D2"/>
    <w:rsid w:val="00982465"/>
    <w:rsid w:val="00984256"/>
    <w:rsid w:val="00984FD1"/>
    <w:rsid w:val="009949B4"/>
    <w:rsid w:val="00994C46"/>
    <w:rsid w:val="00994C4E"/>
    <w:rsid w:val="00997569"/>
    <w:rsid w:val="009A3285"/>
    <w:rsid w:val="009A456E"/>
    <w:rsid w:val="009A47E2"/>
    <w:rsid w:val="009B2632"/>
    <w:rsid w:val="009B2D06"/>
    <w:rsid w:val="009C1182"/>
    <w:rsid w:val="009C7C7F"/>
    <w:rsid w:val="009D0138"/>
    <w:rsid w:val="009D4BFE"/>
    <w:rsid w:val="009E1815"/>
    <w:rsid w:val="009E79DD"/>
    <w:rsid w:val="00A0306E"/>
    <w:rsid w:val="00A04056"/>
    <w:rsid w:val="00A117F2"/>
    <w:rsid w:val="00A17EBA"/>
    <w:rsid w:val="00A17FC5"/>
    <w:rsid w:val="00A2157A"/>
    <w:rsid w:val="00A231A1"/>
    <w:rsid w:val="00A375F7"/>
    <w:rsid w:val="00A552F0"/>
    <w:rsid w:val="00A610F6"/>
    <w:rsid w:val="00A631B1"/>
    <w:rsid w:val="00A73BDD"/>
    <w:rsid w:val="00A747CB"/>
    <w:rsid w:val="00A807E2"/>
    <w:rsid w:val="00A82A57"/>
    <w:rsid w:val="00A83C19"/>
    <w:rsid w:val="00A86FBA"/>
    <w:rsid w:val="00A91181"/>
    <w:rsid w:val="00A91F54"/>
    <w:rsid w:val="00A9282F"/>
    <w:rsid w:val="00A96822"/>
    <w:rsid w:val="00A9743D"/>
    <w:rsid w:val="00AA05E3"/>
    <w:rsid w:val="00AA1BCF"/>
    <w:rsid w:val="00AA5B78"/>
    <w:rsid w:val="00AB0579"/>
    <w:rsid w:val="00AB0942"/>
    <w:rsid w:val="00AB2BA1"/>
    <w:rsid w:val="00AB3DDB"/>
    <w:rsid w:val="00AB63D3"/>
    <w:rsid w:val="00AB6447"/>
    <w:rsid w:val="00AC0FC0"/>
    <w:rsid w:val="00AC4F48"/>
    <w:rsid w:val="00AC506F"/>
    <w:rsid w:val="00AD2816"/>
    <w:rsid w:val="00AD3DB0"/>
    <w:rsid w:val="00AD7F3D"/>
    <w:rsid w:val="00AE7749"/>
    <w:rsid w:val="00AF00DC"/>
    <w:rsid w:val="00B06CE9"/>
    <w:rsid w:val="00B118A0"/>
    <w:rsid w:val="00B126BF"/>
    <w:rsid w:val="00B139CC"/>
    <w:rsid w:val="00B14940"/>
    <w:rsid w:val="00B16FD8"/>
    <w:rsid w:val="00B2210C"/>
    <w:rsid w:val="00B23211"/>
    <w:rsid w:val="00B25E73"/>
    <w:rsid w:val="00B335D3"/>
    <w:rsid w:val="00B3616F"/>
    <w:rsid w:val="00B4165C"/>
    <w:rsid w:val="00B55AFA"/>
    <w:rsid w:val="00B57F0A"/>
    <w:rsid w:val="00B60CDC"/>
    <w:rsid w:val="00B656BB"/>
    <w:rsid w:val="00B66D02"/>
    <w:rsid w:val="00B70EF2"/>
    <w:rsid w:val="00B77847"/>
    <w:rsid w:val="00B842A0"/>
    <w:rsid w:val="00B85C4B"/>
    <w:rsid w:val="00B96D4E"/>
    <w:rsid w:val="00BA2715"/>
    <w:rsid w:val="00BA7A2C"/>
    <w:rsid w:val="00BB322B"/>
    <w:rsid w:val="00BB4351"/>
    <w:rsid w:val="00BE0016"/>
    <w:rsid w:val="00BE1702"/>
    <w:rsid w:val="00BF2E6F"/>
    <w:rsid w:val="00BF5251"/>
    <w:rsid w:val="00C063BB"/>
    <w:rsid w:val="00C07F08"/>
    <w:rsid w:val="00C103E8"/>
    <w:rsid w:val="00C179CB"/>
    <w:rsid w:val="00C17C9A"/>
    <w:rsid w:val="00C27CB6"/>
    <w:rsid w:val="00C43553"/>
    <w:rsid w:val="00C51B45"/>
    <w:rsid w:val="00C86FD9"/>
    <w:rsid w:val="00C87B45"/>
    <w:rsid w:val="00C915A9"/>
    <w:rsid w:val="00CA05D2"/>
    <w:rsid w:val="00CA08FE"/>
    <w:rsid w:val="00CA45F9"/>
    <w:rsid w:val="00CA796D"/>
    <w:rsid w:val="00CB55DF"/>
    <w:rsid w:val="00CB5914"/>
    <w:rsid w:val="00CD76E3"/>
    <w:rsid w:val="00CE150B"/>
    <w:rsid w:val="00CE22CF"/>
    <w:rsid w:val="00CE4FC8"/>
    <w:rsid w:val="00CF3DA3"/>
    <w:rsid w:val="00CF7581"/>
    <w:rsid w:val="00D00D99"/>
    <w:rsid w:val="00D07F3C"/>
    <w:rsid w:val="00D13E3C"/>
    <w:rsid w:val="00D158F5"/>
    <w:rsid w:val="00D2438B"/>
    <w:rsid w:val="00D25D18"/>
    <w:rsid w:val="00D33F0C"/>
    <w:rsid w:val="00D363C7"/>
    <w:rsid w:val="00D40B8A"/>
    <w:rsid w:val="00D43A48"/>
    <w:rsid w:val="00D46957"/>
    <w:rsid w:val="00D53605"/>
    <w:rsid w:val="00D65445"/>
    <w:rsid w:val="00D65FBF"/>
    <w:rsid w:val="00D662F1"/>
    <w:rsid w:val="00D72A98"/>
    <w:rsid w:val="00D75546"/>
    <w:rsid w:val="00D772CC"/>
    <w:rsid w:val="00D867D1"/>
    <w:rsid w:val="00D87584"/>
    <w:rsid w:val="00D916A0"/>
    <w:rsid w:val="00D95320"/>
    <w:rsid w:val="00D95F96"/>
    <w:rsid w:val="00DA11EE"/>
    <w:rsid w:val="00DA307F"/>
    <w:rsid w:val="00DA61CB"/>
    <w:rsid w:val="00DB4673"/>
    <w:rsid w:val="00DB4AEF"/>
    <w:rsid w:val="00DB617E"/>
    <w:rsid w:val="00DC168F"/>
    <w:rsid w:val="00DC73D2"/>
    <w:rsid w:val="00DD488A"/>
    <w:rsid w:val="00DD489A"/>
    <w:rsid w:val="00DD6E3C"/>
    <w:rsid w:val="00DD7F27"/>
    <w:rsid w:val="00DE3338"/>
    <w:rsid w:val="00DF2113"/>
    <w:rsid w:val="00DF3DF8"/>
    <w:rsid w:val="00E0109E"/>
    <w:rsid w:val="00E026AE"/>
    <w:rsid w:val="00E15B5A"/>
    <w:rsid w:val="00E20A58"/>
    <w:rsid w:val="00E23607"/>
    <w:rsid w:val="00E23855"/>
    <w:rsid w:val="00E23BF0"/>
    <w:rsid w:val="00E243BF"/>
    <w:rsid w:val="00E369D3"/>
    <w:rsid w:val="00E36B70"/>
    <w:rsid w:val="00E56DA9"/>
    <w:rsid w:val="00E624B3"/>
    <w:rsid w:val="00E83554"/>
    <w:rsid w:val="00E92933"/>
    <w:rsid w:val="00E92B0D"/>
    <w:rsid w:val="00E94157"/>
    <w:rsid w:val="00E94BAB"/>
    <w:rsid w:val="00E953EE"/>
    <w:rsid w:val="00EA205C"/>
    <w:rsid w:val="00EA3883"/>
    <w:rsid w:val="00EA3B56"/>
    <w:rsid w:val="00EA6209"/>
    <w:rsid w:val="00EB287B"/>
    <w:rsid w:val="00EC65F5"/>
    <w:rsid w:val="00ED0C4B"/>
    <w:rsid w:val="00ED2234"/>
    <w:rsid w:val="00EE2C98"/>
    <w:rsid w:val="00EE6364"/>
    <w:rsid w:val="00EF1380"/>
    <w:rsid w:val="00F04EA8"/>
    <w:rsid w:val="00F05D09"/>
    <w:rsid w:val="00F0611B"/>
    <w:rsid w:val="00F129BB"/>
    <w:rsid w:val="00F1443F"/>
    <w:rsid w:val="00F20594"/>
    <w:rsid w:val="00F26BB7"/>
    <w:rsid w:val="00F278BC"/>
    <w:rsid w:val="00F312CC"/>
    <w:rsid w:val="00F33632"/>
    <w:rsid w:val="00F3632A"/>
    <w:rsid w:val="00F4019E"/>
    <w:rsid w:val="00F41F78"/>
    <w:rsid w:val="00F45B8B"/>
    <w:rsid w:val="00F51C8F"/>
    <w:rsid w:val="00F56E13"/>
    <w:rsid w:val="00F57C32"/>
    <w:rsid w:val="00F6184E"/>
    <w:rsid w:val="00F62FD8"/>
    <w:rsid w:val="00F646B2"/>
    <w:rsid w:val="00F66E7F"/>
    <w:rsid w:val="00F671B6"/>
    <w:rsid w:val="00F816AA"/>
    <w:rsid w:val="00F86885"/>
    <w:rsid w:val="00F90ED6"/>
    <w:rsid w:val="00F926F6"/>
    <w:rsid w:val="00F929E2"/>
    <w:rsid w:val="00FA65A7"/>
    <w:rsid w:val="00FB31E8"/>
    <w:rsid w:val="00FB42A0"/>
    <w:rsid w:val="00FB6D37"/>
    <w:rsid w:val="00FB760B"/>
    <w:rsid w:val="00FC183C"/>
    <w:rsid w:val="00FC5406"/>
    <w:rsid w:val="00FD3DCC"/>
    <w:rsid w:val="00FE3E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D2D84"/>
  <w15:docId w15:val="{44DE25F0-9E3A-4D8E-875B-38F5883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9AA"/>
  </w:style>
  <w:style w:type="paragraph" w:styleId="Ttulo1">
    <w:name w:val="heading 1"/>
    <w:basedOn w:val="Normal"/>
    <w:next w:val="Normal"/>
    <w:link w:val="Ttulo1Car"/>
    <w:uiPriority w:val="9"/>
    <w:qFormat/>
    <w:rsid w:val="00853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0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2123F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9AA"/>
  </w:style>
  <w:style w:type="paragraph" w:styleId="Piedepgina">
    <w:name w:val="footer"/>
    <w:basedOn w:val="Normal"/>
    <w:link w:val="PiedepginaCar"/>
    <w:uiPriority w:val="99"/>
    <w:unhideWhenUsed/>
    <w:rsid w:val="0019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9AA"/>
  </w:style>
  <w:style w:type="paragraph" w:styleId="NormalWeb">
    <w:name w:val="Normal (Web)"/>
    <w:basedOn w:val="Normal"/>
    <w:uiPriority w:val="99"/>
    <w:unhideWhenUsed/>
    <w:rsid w:val="001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A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2A9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B46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6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6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6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673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467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23F"/>
    <w:rPr>
      <w:rFonts w:ascii="Calibri" w:hAnsi="Calibri" w:cs="Calibri"/>
      <w:b/>
      <w:bCs/>
      <w:sz w:val="27"/>
      <w:szCs w:val="27"/>
      <w:lang w:eastAsia="es-ES"/>
    </w:rPr>
  </w:style>
  <w:style w:type="paragraph" w:customStyle="1" w:styleId="Cuerpo">
    <w:name w:val="Cuerpo"/>
    <w:rsid w:val="002B149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ES"/>
    </w:rPr>
  </w:style>
  <w:style w:type="character" w:customStyle="1" w:styleId="Hyperlink0">
    <w:name w:val="Hyperlink.0"/>
    <w:basedOn w:val="Fuentedeprrafopredeter"/>
    <w:rsid w:val="002B1496"/>
    <w:rPr>
      <w:rFonts w:ascii="Montserrat Light" w:eastAsia="Montserrat Light" w:hAnsi="Montserrat Light" w:cs="Montserrat Light"/>
      <w:color w:val="0000FF"/>
      <w:u w:val="single" w:color="0000FF"/>
    </w:rPr>
  </w:style>
  <w:style w:type="paragraph" w:styleId="Prrafodelista">
    <w:name w:val="List Paragraph"/>
    <w:basedOn w:val="Normal"/>
    <w:uiPriority w:val="34"/>
    <w:qFormat/>
    <w:rsid w:val="006C293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B0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CA05D2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D65FBF"/>
    <w:rPr>
      <w:i/>
      <w:iCs/>
    </w:rPr>
  </w:style>
  <w:style w:type="character" w:styleId="Textoennegrita">
    <w:name w:val="Strong"/>
    <w:basedOn w:val="Fuentedeprrafopredeter"/>
    <w:uiPriority w:val="22"/>
    <w:qFormat/>
    <w:rsid w:val="00EB287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60CD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53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30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18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1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5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844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3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stodio.com/es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stodio.com/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stodio.com/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qustodio.com/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cio.gallego@trescom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06A4-6A19-4C3D-B211-286C02D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Trescom Comunicación</dc:creator>
  <cp:keywords/>
  <dc:description/>
  <cp:lastModifiedBy>Rocio</cp:lastModifiedBy>
  <cp:revision>6</cp:revision>
  <cp:lastPrinted>2020-01-30T10:52:00Z</cp:lastPrinted>
  <dcterms:created xsi:type="dcterms:W3CDTF">2020-03-12T18:57:00Z</dcterms:created>
  <dcterms:modified xsi:type="dcterms:W3CDTF">2020-03-13T09:13:00Z</dcterms:modified>
</cp:coreProperties>
</file>